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15BC" w14:textId="23D14BA5" w:rsidR="007F0312" w:rsidRDefault="007F0312" w:rsidP="00DE0901">
      <w:pPr>
        <w:widowControl/>
        <w:shd w:val="clear" w:color="auto" w:fill="FFFFFF"/>
        <w:jc w:val="left"/>
        <w:outlineLvl w:val="0"/>
        <w:rPr>
          <w:rStyle w:val="a4"/>
          <w:i/>
          <w:iCs/>
        </w:rPr>
      </w:pPr>
      <w:r>
        <w:rPr>
          <w:rStyle w:val="a4"/>
          <w:i/>
          <w:iCs/>
        </w:rPr>
        <w:t>Measurement and Control</w:t>
      </w:r>
    </w:p>
    <w:p w14:paraId="2F4FB722" w14:textId="77777777" w:rsidR="007F0312" w:rsidRDefault="007F0312" w:rsidP="00DE0901">
      <w:pPr>
        <w:widowControl/>
        <w:shd w:val="clear" w:color="auto" w:fill="FFFFFF"/>
        <w:jc w:val="left"/>
        <w:outlineLvl w:val="0"/>
        <w:rPr>
          <w:rFonts w:ascii="Arial" w:eastAsia="宋体" w:hAnsi="Arial" w:cs="Arial"/>
          <w:color w:val="555555"/>
          <w:kern w:val="36"/>
          <w:sz w:val="48"/>
          <w:szCs w:val="48"/>
        </w:rPr>
      </w:pPr>
    </w:p>
    <w:p w14:paraId="3BAF0887" w14:textId="7420C65F" w:rsidR="00DE0901" w:rsidRPr="00DE0901" w:rsidRDefault="00DE0901" w:rsidP="00DE0901">
      <w:pPr>
        <w:widowControl/>
        <w:shd w:val="clear" w:color="auto" w:fill="FFFFFF"/>
        <w:jc w:val="left"/>
        <w:outlineLvl w:val="0"/>
        <w:rPr>
          <w:rFonts w:ascii="Arial" w:eastAsia="宋体" w:hAnsi="Arial" w:cs="Arial"/>
          <w:color w:val="555555"/>
          <w:kern w:val="36"/>
          <w:sz w:val="48"/>
          <w:szCs w:val="48"/>
        </w:rPr>
      </w:pPr>
      <w:r w:rsidRPr="00DE0901">
        <w:rPr>
          <w:rFonts w:ascii="Arial" w:eastAsia="宋体" w:hAnsi="Arial" w:cs="Arial"/>
          <w:color w:val="555555"/>
          <w:kern w:val="36"/>
          <w:sz w:val="48"/>
          <w:szCs w:val="48"/>
        </w:rPr>
        <w:t>Special Collection on Advanced Control of Systems Having Magnitude and Rate Bounded Actuators/Sensors</w:t>
      </w:r>
    </w:p>
    <w:p w14:paraId="44E6F65D" w14:textId="77777777" w:rsidR="00DE0901" w:rsidRPr="00DE0901" w:rsidRDefault="00DE0901" w:rsidP="00DE0901">
      <w:pPr>
        <w:widowControl/>
        <w:shd w:val="clear" w:color="auto" w:fill="FFFFFF"/>
        <w:spacing w:after="100" w:afterAutospacing="1" w:line="390" w:lineRule="atLeast"/>
        <w:jc w:val="left"/>
        <w:rPr>
          <w:rFonts w:ascii="Arial" w:eastAsia="宋体" w:hAnsi="Arial" w:cs="Arial"/>
          <w:color w:val="333333"/>
          <w:kern w:val="0"/>
          <w:sz w:val="24"/>
          <w:szCs w:val="24"/>
        </w:rPr>
      </w:pPr>
      <w:r w:rsidRPr="00DE0901">
        <w:rPr>
          <w:rFonts w:ascii="Arial" w:eastAsia="宋体" w:hAnsi="Arial" w:cs="Arial"/>
          <w:b/>
          <w:bCs/>
          <w:color w:val="333333"/>
          <w:kern w:val="0"/>
          <w:sz w:val="24"/>
          <w:szCs w:val="24"/>
        </w:rPr>
        <w:t>To have your paper considered for this Special Collection, submit by 31 December, 2020.</w:t>
      </w:r>
    </w:p>
    <w:p w14:paraId="6B862706"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Please review the </w:t>
      </w:r>
      <w:hyperlink r:id="rId7" w:anchor="submission-guidelines" w:history="1">
        <w:r w:rsidRPr="00DE0901">
          <w:rPr>
            <w:rFonts w:ascii="Arial" w:eastAsia="宋体" w:hAnsi="Arial" w:cs="Arial"/>
            <w:color w:val="006ACC"/>
            <w:kern w:val="0"/>
            <w:sz w:val="24"/>
            <w:szCs w:val="24"/>
            <w:u w:val="single"/>
          </w:rPr>
          <w:t>Manuscript Submission Guidelines</w:t>
        </w:r>
      </w:hyperlink>
      <w:r w:rsidRPr="00DE0901">
        <w:rPr>
          <w:rFonts w:ascii="Arial" w:eastAsia="宋体" w:hAnsi="Arial" w:cs="Arial"/>
          <w:color w:val="333333"/>
          <w:kern w:val="0"/>
          <w:sz w:val="24"/>
          <w:szCs w:val="24"/>
        </w:rPr>
        <w:t> before submitting your paper.  </w:t>
      </w:r>
    </w:p>
    <w:p w14:paraId="1493F7D6" w14:textId="77777777" w:rsidR="00DE0901" w:rsidRPr="00DE0901" w:rsidRDefault="00951EE5"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hyperlink r:id="rId8" w:tgtFrame="_blank" w:history="1">
        <w:r w:rsidR="00DE0901" w:rsidRPr="00DE0901">
          <w:rPr>
            <w:rFonts w:ascii="Arial" w:eastAsia="宋体" w:hAnsi="Arial" w:cs="Arial"/>
            <w:color w:val="006ACC"/>
            <w:kern w:val="0"/>
            <w:sz w:val="24"/>
            <w:szCs w:val="24"/>
            <w:u w:val="single"/>
          </w:rPr>
          <w:t>Click here to submit your paper.</w:t>
        </w:r>
      </w:hyperlink>
    </w:p>
    <w:p w14:paraId="0B977A87"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b/>
          <w:bCs/>
          <w:color w:val="333333"/>
          <w:kern w:val="0"/>
          <w:sz w:val="24"/>
          <w:szCs w:val="24"/>
        </w:rPr>
        <w:t>Lead Guest Editor:</w:t>
      </w:r>
    </w:p>
    <w:p w14:paraId="4D443FD8"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b/>
          <w:bCs/>
          <w:color w:val="333333"/>
          <w:kern w:val="0"/>
          <w:sz w:val="24"/>
          <w:szCs w:val="24"/>
        </w:rPr>
        <w:t xml:space="preserve">Dr Ibrahim </w:t>
      </w:r>
      <w:proofErr w:type="spellStart"/>
      <w:r w:rsidRPr="00DE0901">
        <w:rPr>
          <w:rFonts w:ascii="Arial" w:eastAsia="宋体" w:hAnsi="Arial" w:cs="Arial"/>
          <w:b/>
          <w:bCs/>
          <w:color w:val="333333"/>
          <w:kern w:val="0"/>
          <w:sz w:val="24"/>
          <w:szCs w:val="24"/>
        </w:rPr>
        <w:t>Kucukdemiral</w:t>
      </w:r>
      <w:proofErr w:type="spellEnd"/>
      <w:r w:rsidRPr="00DE0901">
        <w:rPr>
          <w:rFonts w:ascii="Arial" w:eastAsia="宋体" w:hAnsi="Arial" w:cs="Arial"/>
          <w:color w:val="333333"/>
          <w:kern w:val="0"/>
          <w:sz w:val="24"/>
          <w:szCs w:val="24"/>
        </w:rPr>
        <w:br/>
      </w:r>
      <w:r w:rsidRPr="00DE0901">
        <w:rPr>
          <w:rFonts w:ascii="Arial" w:eastAsia="宋体" w:hAnsi="Arial" w:cs="Arial"/>
          <w:i/>
          <w:iCs/>
          <w:color w:val="333333"/>
          <w:kern w:val="0"/>
          <w:sz w:val="24"/>
          <w:szCs w:val="24"/>
        </w:rPr>
        <w:t>Glasgow Caledonian University, UK</w:t>
      </w:r>
      <w:r w:rsidRPr="00DE0901">
        <w:rPr>
          <w:rFonts w:ascii="Arial" w:eastAsia="宋体" w:hAnsi="Arial" w:cs="Arial"/>
          <w:color w:val="333333"/>
          <w:kern w:val="0"/>
          <w:sz w:val="24"/>
          <w:szCs w:val="24"/>
        </w:rPr>
        <w:br/>
      </w:r>
      <w:hyperlink r:id="rId9" w:history="1">
        <w:r w:rsidRPr="00DE0901">
          <w:rPr>
            <w:rFonts w:ascii="Arial" w:eastAsia="宋体" w:hAnsi="Arial" w:cs="Arial"/>
            <w:color w:val="006ACC"/>
            <w:kern w:val="0"/>
            <w:sz w:val="24"/>
            <w:szCs w:val="24"/>
            <w:u w:val="single"/>
          </w:rPr>
          <w:t>ibrahim.kucukdemiral@gcu.ac.uk</w:t>
        </w:r>
      </w:hyperlink>
    </w:p>
    <w:p w14:paraId="4E522127"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b/>
          <w:bCs/>
          <w:color w:val="333333"/>
          <w:kern w:val="0"/>
          <w:sz w:val="24"/>
          <w:szCs w:val="24"/>
        </w:rPr>
        <w:t>Guest Editors:</w:t>
      </w:r>
    </w:p>
    <w:p w14:paraId="3FCEAD49"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b/>
          <w:bCs/>
          <w:color w:val="333333"/>
          <w:kern w:val="0"/>
          <w:sz w:val="24"/>
          <w:szCs w:val="24"/>
        </w:rPr>
        <w:t>Dr Geraint Bevan</w:t>
      </w:r>
      <w:r w:rsidRPr="00DE0901">
        <w:rPr>
          <w:rFonts w:ascii="Arial" w:eastAsia="宋体" w:hAnsi="Arial" w:cs="Arial"/>
          <w:color w:val="333333"/>
          <w:kern w:val="0"/>
          <w:sz w:val="24"/>
          <w:szCs w:val="24"/>
        </w:rPr>
        <w:br/>
      </w:r>
      <w:r w:rsidRPr="00DE0901">
        <w:rPr>
          <w:rFonts w:ascii="Arial" w:eastAsia="宋体" w:hAnsi="Arial" w:cs="Arial"/>
          <w:i/>
          <w:iCs/>
          <w:color w:val="333333"/>
          <w:kern w:val="0"/>
          <w:sz w:val="24"/>
          <w:szCs w:val="24"/>
        </w:rPr>
        <w:t>Glasgow Caledonian University, UK</w:t>
      </w:r>
      <w:r w:rsidRPr="00DE0901">
        <w:rPr>
          <w:rFonts w:ascii="Arial" w:eastAsia="宋体" w:hAnsi="Arial" w:cs="Arial"/>
          <w:color w:val="333333"/>
          <w:kern w:val="0"/>
          <w:sz w:val="24"/>
          <w:szCs w:val="24"/>
        </w:rPr>
        <w:br/>
      </w:r>
      <w:hyperlink r:id="rId10" w:history="1">
        <w:r w:rsidRPr="00DE0901">
          <w:rPr>
            <w:rFonts w:ascii="Arial" w:eastAsia="宋体" w:hAnsi="Arial" w:cs="Arial"/>
            <w:color w:val="006ACC"/>
            <w:kern w:val="0"/>
            <w:sz w:val="24"/>
            <w:szCs w:val="24"/>
            <w:u w:val="single"/>
          </w:rPr>
          <w:t>geraint.bevan@gcu.ac.uk</w:t>
        </w:r>
      </w:hyperlink>
    </w:p>
    <w:p w14:paraId="76DA945F"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b/>
          <w:bCs/>
          <w:color w:val="333333"/>
          <w:kern w:val="0"/>
          <w:sz w:val="24"/>
          <w:szCs w:val="24"/>
        </w:rPr>
        <w:t>Overview</w:t>
      </w:r>
    </w:p>
    <w:p w14:paraId="3A7AEBF6"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 xml:space="preserve">Almost all practical systems in industry are dominated by physical constraints. Unfortunately, in most cases, these constraints are ignored in the design of control systems. One of the most commonly encountered constraints in engineering is the one that is relevant to actuators. The magnitude, and especially rate bounded actuators, are very common, even inevitable in control systems and identified as a source of severe performance degradation or instability in many applications including aerospace and transportation systems, particularly those having mechanical actuators. They may cause </w:t>
      </w:r>
      <w:r w:rsidRPr="00DE0901">
        <w:rPr>
          <w:rFonts w:ascii="Arial" w:eastAsia="宋体" w:hAnsi="Arial" w:cs="Arial"/>
          <w:color w:val="333333"/>
          <w:kern w:val="0"/>
          <w:sz w:val="24"/>
          <w:szCs w:val="24"/>
        </w:rPr>
        <w:lastRenderedPageBreak/>
        <w:t>fatal effects in several situations such as the crash of YF-22 in 1992, which has been caused by pilot-induced oscillations due to rate saturated control surfaces. Other examples in which the magnitude and rate bounded actuators are a source of performance degradation and instability can be listed as jet engine compressors, general reaction processes with sluggish actuators and rudders and fins of ships. However, as opposed to the broad literature on the control of systems considering only the magnitude bounded actuators, the research work on the control of systems having both magnitude and rate bounded actuators is somewhat shallow. The aim of this special issue is to seek high-quality submissions that highlight advances and applications of control techniques for systems having both magnitude and rate bounded actuators.</w:t>
      </w:r>
    </w:p>
    <w:p w14:paraId="18BB0221"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The potential topics of this special issue include, but are not limited to:</w:t>
      </w:r>
    </w:p>
    <w:p w14:paraId="594D6395"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Continuous/Discrete-time</w:t>
      </w:r>
    </w:p>
    <w:p w14:paraId="08F242CB"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Linear Parameter Varying (LPV) control,</w:t>
      </w:r>
    </w:p>
    <w:p w14:paraId="50F91C4B"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Nonlinear control,</w:t>
      </w:r>
    </w:p>
    <w:p w14:paraId="7FBF4C13"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Optimal control</w:t>
      </w:r>
    </w:p>
    <w:p w14:paraId="68D66525"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Gain-scheduling control,</w:t>
      </w:r>
    </w:p>
    <w:p w14:paraId="03F31A2E"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Adaptive control,</w:t>
      </w:r>
    </w:p>
    <w:p w14:paraId="2040131B"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Intelligent control,</w:t>
      </w:r>
    </w:p>
    <w:p w14:paraId="5529B5B8"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Robust Model Predictive control,</w:t>
      </w:r>
    </w:p>
    <w:p w14:paraId="3C2D358D"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Iterative and learning control,</w:t>
      </w:r>
    </w:p>
    <w:p w14:paraId="2D6C36AB"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Repetitive control,</w:t>
      </w:r>
    </w:p>
    <w:p w14:paraId="2B7A0CCC"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Fractional order control,</w:t>
      </w:r>
    </w:p>
    <w:p w14:paraId="0449BD50" w14:textId="77777777" w:rsidR="00DE0901" w:rsidRPr="00DE0901" w:rsidRDefault="00DE0901" w:rsidP="00DE0901">
      <w:pPr>
        <w:widowControl/>
        <w:numPr>
          <w:ilvl w:val="0"/>
          <w:numId w:val="1"/>
        </w:numPr>
        <w:shd w:val="clear" w:color="auto" w:fill="FFFFFF"/>
        <w:spacing w:after="100" w:afterAutospacing="1" w:line="390" w:lineRule="atLeast"/>
        <w:ind w:left="930"/>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Set theoretic methods in control, of linear/nonlinear processes having magnitude and rate bounded actuators and/or sensors</w:t>
      </w:r>
    </w:p>
    <w:p w14:paraId="1BF05951"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The submitted manuscripts for this Special Collection will be peer-reviewed before publication.</w:t>
      </w:r>
    </w:p>
    <w:p w14:paraId="6E9F3531" w14:textId="77777777" w:rsidR="00DE0901" w:rsidRPr="00DE0901" w:rsidRDefault="00951EE5"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hyperlink r:id="rId11" w:history="1">
        <w:r w:rsidR="00DE0901" w:rsidRPr="00DE0901">
          <w:rPr>
            <w:rFonts w:ascii="Arial" w:eastAsia="宋体" w:hAnsi="Arial" w:cs="Arial"/>
            <w:color w:val="006ACC"/>
            <w:kern w:val="0"/>
            <w:sz w:val="24"/>
            <w:szCs w:val="24"/>
            <w:u w:val="single"/>
          </w:rPr>
          <w:t>Submit your paper.</w:t>
        </w:r>
      </w:hyperlink>
    </w:p>
    <w:p w14:paraId="6CC87E8D"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Please submit your paper according to the following timetable for the Special Collection:</w:t>
      </w:r>
    </w:p>
    <w:p w14:paraId="62ABDAD6" w14:textId="77777777"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b/>
          <w:bCs/>
          <w:color w:val="333333"/>
          <w:kern w:val="0"/>
          <w:sz w:val="24"/>
          <w:szCs w:val="24"/>
        </w:rPr>
        <w:lastRenderedPageBreak/>
        <w:t>Manuscript Deadline</w:t>
      </w:r>
    </w:p>
    <w:p w14:paraId="2929CE4F" w14:textId="71C0020C" w:rsidR="00DE0901" w:rsidRPr="00DE0901" w:rsidRDefault="00DE0901" w:rsidP="00DE0901">
      <w:pPr>
        <w:widowControl/>
        <w:shd w:val="clear" w:color="auto" w:fill="FFFFFF"/>
        <w:spacing w:before="100" w:beforeAutospacing="1" w:after="100" w:afterAutospacing="1" w:line="390" w:lineRule="atLeast"/>
        <w:jc w:val="left"/>
        <w:rPr>
          <w:rFonts w:ascii="Arial" w:eastAsia="宋体" w:hAnsi="Arial" w:cs="Arial"/>
          <w:color w:val="333333"/>
          <w:kern w:val="0"/>
          <w:sz w:val="24"/>
          <w:szCs w:val="24"/>
        </w:rPr>
      </w:pPr>
      <w:r w:rsidRPr="00DE0901">
        <w:rPr>
          <w:rFonts w:ascii="Arial" w:eastAsia="宋体" w:hAnsi="Arial" w:cs="Arial"/>
          <w:color w:val="333333"/>
          <w:kern w:val="0"/>
          <w:sz w:val="24"/>
          <w:szCs w:val="24"/>
        </w:rPr>
        <w:t>31 December, 2020</w:t>
      </w:r>
    </w:p>
    <w:sectPr w:rsidR="00DE0901" w:rsidRPr="00DE09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90EE3" w14:textId="77777777" w:rsidR="00951EE5" w:rsidRDefault="00951EE5" w:rsidP="007F0312">
      <w:r>
        <w:separator/>
      </w:r>
    </w:p>
  </w:endnote>
  <w:endnote w:type="continuationSeparator" w:id="0">
    <w:p w14:paraId="5E5B1769" w14:textId="77777777" w:rsidR="00951EE5" w:rsidRDefault="00951EE5" w:rsidP="007F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CC31E" w14:textId="77777777" w:rsidR="00951EE5" w:rsidRDefault="00951EE5" w:rsidP="007F0312">
      <w:r>
        <w:separator/>
      </w:r>
    </w:p>
  </w:footnote>
  <w:footnote w:type="continuationSeparator" w:id="0">
    <w:p w14:paraId="13D3C794" w14:textId="77777777" w:rsidR="00951EE5" w:rsidRDefault="00951EE5" w:rsidP="007F0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553AEC"/>
    <w:multiLevelType w:val="multilevel"/>
    <w:tmpl w:val="764A6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901"/>
    <w:rsid w:val="007F0312"/>
    <w:rsid w:val="00951EE5"/>
    <w:rsid w:val="00DE09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75C5C"/>
  <w15:chartTrackingRefBased/>
  <w15:docId w15:val="{2DF001C9-C52B-49C4-A0D1-79AA2A2B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E090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0901"/>
    <w:rPr>
      <w:rFonts w:ascii="宋体" w:eastAsia="宋体" w:hAnsi="宋体" w:cs="宋体"/>
      <w:b/>
      <w:bCs/>
      <w:kern w:val="36"/>
      <w:sz w:val="48"/>
      <w:szCs w:val="48"/>
    </w:rPr>
  </w:style>
  <w:style w:type="paragraph" w:styleId="a3">
    <w:name w:val="Normal (Web)"/>
    <w:basedOn w:val="a"/>
    <w:uiPriority w:val="99"/>
    <w:semiHidden/>
    <w:unhideWhenUsed/>
    <w:rsid w:val="00DE090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E0901"/>
    <w:rPr>
      <w:b/>
      <w:bCs/>
    </w:rPr>
  </w:style>
  <w:style w:type="character" w:styleId="a5">
    <w:name w:val="Hyperlink"/>
    <w:basedOn w:val="a0"/>
    <w:uiPriority w:val="99"/>
    <w:semiHidden/>
    <w:unhideWhenUsed/>
    <w:rsid w:val="00DE0901"/>
    <w:rPr>
      <w:color w:val="0000FF"/>
      <w:u w:val="single"/>
    </w:rPr>
  </w:style>
  <w:style w:type="character" w:styleId="a6">
    <w:name w:val="Emphasis"/>
    <w:basedOn w:val="a0"/>
    <w:uiPriority w:val="20"/>
    <w:qFormat/>
    <w:rsid w:val="00DE0901"/>
    <w:rPr>
      <w:i/>
      <w:iCs/>
    </w:rPr>
  </w:style>
  <w:style w:type="paragraph" w:styleId="a7">
    <w:name w:val="header"/>
    <w:basedOn w:val="a"/>
    <w:link w:val="a8"/>
    <w:uiPriority w:val="99"/>
    <w:unhideWhenUsed/>
    <w:rsid w:val="007F031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7F0312"/>
    <w:rPr>
      <w:sz w:val="18"/>
      <w:szCs w:val="18"/>
    </w:rPr>
  </w:style>
  <w:style w:type="paragraph" w:styleId="a9">
    <w:name w:val="footer"/>
    <w:basedOn w:val="a"/>
    <w:link w:val="aa"/>
    <w:uiPriority w:val="99"/>
    <w:unhideWhenUsed/>
    <w:rsid w:val="007F0312"/>
    <w:pPr>
      <w:tabs>
        <w:tab w:val="center" w:pos="4153"/>
        <w:tab w:val="right" w:pos="8306"/>
      </w:tabs>
      <w:snapToGrid w:val="0"/>
      <w:jc w:val="left"/>
    </w:pPr>
    <w:rPr>
      <w:sz w:val="18"/>
      <w:szCs w:val="18"/>
    </w:rPr>
  </w:style>
  <w:style w:type="character" w:customStyle="1" w:styleId="aa">
    <w:name w:val="页脚 字符"/>
    <w:basedOn w:val="a0"/>
    <w:link w:val="a9"/>
    <w:uiPriority w:val="99"/>
    <w:rsid w:val="007F03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8303">
      <w:bodyDiv w:val="1"/>
      <w:marLeft w:val="0"/>
      <w:marRight w:val="0"/>
      <w:marTop w:val="0"/>
      <w:marBottom w:val="0"/>
      <w:divBdr>
        <w:top w:val="none" w:sz="0" w:space="0" w:color="auto"/>
        <w:left w:val="none" w:sz="0" w:space="0" w:color="auto"/>
        <w:bottom w:val="none" w:sz="0" w:space="0" w:color="auto"/>
        <w:right w:val="none" w:sz="0" w:space="0" w:color="auto"/>
      </w:divBdr>
      <w:divsChild>
        <w:div w:id="406609397">
          <w:marLeft w:val="105"/>
          <w:marRight w:val="105"/>
          <w:marTop w:val="105"/>
          <w:marBottom w:val="105"/>
          <w:divBdr>
            <w:top w:val="none" w:sz="0" w:space="0" w:color="auto"/>
            <w:left w:val="none" w:sz="0" w:space="0" w:color="auto"/>
            <w:bottom w:val="none" w:sz="0" w:space="0" w:color="auto"/>
            <w:right w:val="none" w:sz="0" w:space="0" w:color="auto"/>
          </w:divBdr>
          <w:divsChild>
            <w:div w:id="1138885669">
              <w:marLeft w:val="0"/>
              <w:marRight w:val="0"/>
              <w:marTop w:val="0"/>
              <w:marBottom w:val="0"/>
              <w:divBdr>
                <w:top w:val="none" w:sz="0" w:space="0" w:color="auto"/>
                <w:left w:val="none" w:sz="0" w:space="0" w:color="auto"/>
                <w:bottom w:val="none" w:sz="0" w:space="0" w:color="auto"/>
                <w:right w:val="none" w:sz="0" w:space="0" w:color="auto"/>
              </w:divBdr>
              <w:divsChild>
                <w:div w:id="257445608">
                  <w:marLeft w:val="0"/>
                  <w:marRight w:val="0"/>
                  <w:marTop w:val="0"/>
                  <w:marBottom w:val="0"/>
                  <w:divBdr>
                    <w:top w:val="none" w:sz="0" w:space="0" w:color="auto"/>
                    <w:left w:val="none" w:sz="0" w:space="0" w:color="auto"/>
                    <w:bottom w:val="none" w:sz="0" w:space="0" w:color="auto"/>
                    <w:right w:val="none" w:sz="0" w:space="0" w:color="auto"/>
                  </w:divBdr>
                  <w:divsChild>
                    <w:div w:id="54082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58074">
          <w:marLeft w:val="105"/>
          <w:marRight w:val="105"/>
          <w:marTop w:val="105"/>
          <w:marBottom w:val="105"/>
          <w:divBdr>
            <w:top w:val="none" w:sz="0" w:space="0" w:color="auto"/>
            <w:left w:val="none" w:sz="0" w:space="0" w:color="auto"/>
            <w:bottom w:val="none" w:sz="0" w:space="0" w:color="auto"/>
            <w:right w:val="none" w:sz="0" w:space="0" w:color="auto"/>
          </w:divBdr>
          <w:divsChild>
            <w:div w:id="189875496">
              <w:marLeft w:val="0"/>
              <w:marRight w:val="0"/>
              <w:marTop w:val="0"/>
              <w:marBottom w:val="0"/>
              <w:divBdr>
                <w:top w:val="none" w:sz="0" w:space="0" w:color="auto"/>
                <w:left w:val="none" w:sz="0" w:space="0" w:color="auto"/>
                <w:bottom w:val="none" w:sz="0" w:space="0" w:color="auto"/>
                <w:right w:val="none" w:sz="0" w:space="0" w:color="auto"/>
              </w:divBdr>
              <w:divsChild>
                <w:div w:id="423843780">
                  <w:marLeft w:val="0"/>
                  <w:marRight w:val="0"/>
                  <w:marTop w:val="0"/>
                  <w:marBottom w:val="0"/>
                  <w:divBdr>
                    <w:top w:val="none" w:sz="0" w:space="0" w:color="auto"/>
                    <w:left w:val="none" w:sz="0" w:space="0" w:color="auto"/>
                    <w:bottom w:val="none" w:sz="0" w:space="0" w:color="auto"/>
                    <w:right w:val="none" w:sz="0" w:space="0" w:color="auto"/>
                  </w:divBdr>
                  <w:divsChild>
                    <w:div w:id="1984308764">
                      <w:marLeft w:val="0"/>
                      <w:marRight w:val="0"/>
                      <w:marTop w:val="0"/>
                      <w:marBottom w:val="0"/>
                      <w:divBdr>
                        <w:top w:val="none" w:sz="0" w:space="0" w:color="auto"/>
                        <w:left w:val="none" w:sz="0" w:space="0" w:color="auto"/>
                        <w:bottom w:val="none" w:sz="0" w:space="0" w:color="auto"/>
                        <w:right w:val="none" w:sz="0" w:space="0" w:color="auto"/>
                      </w:divBdr>
                      <w:divsChild>
                        <w:div w:id="43870292">
                          <w:marLeft w:val="0"/>
                          <w:marRight w:val="0"/>
                          <w:marTop w:val="180"/>
                          <w:marBottom w:val="0"/>
                          <w:divBdr>
                            <w:top w:val="none" w:sz="0" w:space="0" w:color="auto"/>
                            <w:left w:val="none" w:sz="0" w:space="0" w:color="auto"/>
                            <w:bottom w:val="none" w:sz="0" w:space="0" w:color="auto"/>
                            <w:right w:val="none" w:sz="0" w:space="0" w:color="auto"/>
                          </w:divBdr>
                          <w:divsChild>
                            <w:div w:id="1056003949">
                              <w:marLeft w:val="0"/>
                              <w:marRight w:val="0"/>
                              <w:marTop w:val="0"/>
                              <w:marBottom w:val="0"/>
                              <w:divBdr>
                                <w:top w:val="none" w:sz="0" w:space="0" w:color="auto"/>
                                <w:left w:val="none" w:sz="0" w:space="0" w:color="auto"/>
                                <w:bottom w:val="none" w:sz="0" w:space="0" w:color="auto"/>
                                <w:right w:val="none" w:sz="0" w:space="0" w:color="auto"/>
                              </w:divBdr>
                              <w:divsChild>
                                <w:div w:id="1528987462">
                                  <w:marLeft w:val="0"/>
                                  <w:marRight w:val="0"/>
                                  <w:marTop w:val="0"/>
                                  <w:marBottom w:val="0"/>
                                  <w:divBdr>
                                    <w:top w:val="none" w:sz="0" w:space="0" w:color="auto"/>
                                    <w:left w:val="none" w:sz="0" w:space="0" w:color="auto"/>
                                    <w:bottom w:val="none" w:sz="0" w:space="0" w:color="auto"/>
                                    <w:right w:val="none" w:sz="0" w:space="0" w:color="auto"/>
                                  </w:divBdr>
                                  <w:divsChild>
                                    <w:div w:id="2052151698">
                                      <w:marLeft w:val="0"/>
                                      <w:marRight w:val="0"/>
                                      <w:marTop w:val="0"/>
                                      <w:marBottom w:val="0"/>
                                      <w:divBdr>
                                        <w:top w:val="none" w:sz="0" w:space="0" w:color="auto"/>
                                        <w:left w:val="none" w:sz="0" w:space="0" w:color="auto"/>
                                        <w:bottom w:val="none" w:sz="0" w:space="0" w:color="auto"/>
                                        <w:right w:val="none" w:sz="0" w:space="0" w:color="auto"/>
                                      </w:divBdr>
                                      <w:divsChild>
                                        <w:div w:id="1334603747">
                                          <w:marLeft w:val="0"/>
                                          <w:marRight w:val="0"/>
                                          <w:marTop w:val="0"/>
                                          <w:marBottom w:val="0"/>
                                          <w:divBdr>
                                            <w:top w:val="none" w:sz="0" w:space="0" w:color="auto"/>
                                            <w:left w:val="none" w:sz="0" w:space="0" w:color="auto"/>
                                            <w:bottom w:val="none" w:sz="0" w:space="0" w:color="auto"/>
                                            <w:right w:val="none" w:sz="0" w:space="0" w:color="auto"/>
                                          </w:divBdr>
                                          <w:divsChild>
                                            <w:div w:id="411778224">
                                              <w:marLeft w:val="105"/>
                                              <w:marRight w:val="105"/>
                                              <w:marTop w:val="105"/>
                                              <w:marBottom w:val="105"/>
                                              <w:divBdr>
                                                <w:top w:val="none" w:sz="0" w:space="0" w:color="auto"/>
                                                <w:left w:val="none" w:sz="0" w:space="0" w:color="auto"/>
                                                <w:bottom w:val="none" w:sz="0" w:space="0" w:color="auto"/>
                                                <w:right w:val="none" w:sz="0" w:space="0" w:color="auto"/>
                                              </w:divBdr>
                                              <w:divsChild>
                                                <w:div w:id="349721553">
                                                  <w:marLeft w:val="0"/>
                                                  <w:marRight w:val="0"/>
                                                  <w:marTop w:val="0"/>
                                                  <w:marBottom w:val="0"/>
                                                  <w:divBdr>
                                                    <w:top w:val="none" w:sz="0" w:space="0" w:color="auto"/>
                                                    <w:left w:val="none" w:sz="0" w:space="0" w:color="auto"/>
                                                    <w:bottom w:val="none" w:sz="0" w:space="0" w:color="auto"/>
                                                    <w:right w:val="none" w:sz="0" w:space="0" w:color="auto"/>
                                                  </w:divBdr>
                                                  <w:divsChild>
                                                    <w:div w:id="1406609508">
                                                      <w:marLeft w:val="0"/>
                                                      <w:marRight w:val="0"/>
                                                      <w:marTop w:val="0"/>
                                                      <w:marBottom w:val="0"/>
                                                      <w:divBdr>
                                                        <w:top w:val="none" w:sz="0" w:space="0" w:color="auto"/>
                                                        <w:left w:val="none" w:sz="0" w:space="0" w:color="auto"/>
                                                        <w:bottom w:val="none" w:sz="0" w:space="0" w:color="auto"/>
                                                        <w:right w:val="none" w:sz="0" w:space="0" w:color="auto"/>
                                                      </w:divBdr>
                                                      <w:divsChild>
                                                        <w:div w:id="9847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manuscriptcentral.com/jma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k.sagepub.com/en-gb/eur/journal/measurement-and-contro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c.manuscriptcentral.com/jmac" TargetMode="External"/><Relationship Id="rId5" Type="http://schemas.openxmlformats.org/officeDocument/2006/relationships/footnotes" Target="footnotes.xml"/><Relationship Id="rId10" Type="http://schemas.openxmlformats.org/officeDocument/2006/relationships/hyperlink" Target="mailto:geraint.bevan@gcu.ac.uk" TargetMode="External"/><Relationship Id="rId4" Type="http://schemas.openxmlformats.org/officeDocument/2006/relationships/webSettings" Target="webSettings.xml"/><Relationship Id="rId9" Type="http://schemas.openxmlformats.org/officeDocument/2006/relationships/hyperlink" Target="mailto:ibrahim.kucukdemiral@gcu.ac.u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Qirong</dc:creator>
  <cp:keywords/>
  <dc:description/>
  <cp:lastModifiedBy>Tang Qirong</cp:lastModifiedBy>
  <cp:revision>2</cp:revision>
  <dcterms:created xsi:type="dcterms:W3CDTF">2020-09-12T16:44:00Z</dcterms:created>
  <dcterms:modified xsi:type="dcterms:W3CDTF">2020-09-17T09:33:00Z</dcterms:modified>
</cp:coreProperties>
</file>